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0DC" w:rsidRDefault="004D6A05">
      <w:hyperlink r:id="rId5" w:history="1">
        <w:r w:rsidRPr="001838BE">
          <w:rPr>
            <w:rStyle w:val="Hyperlink"/>
          </w:rPr>
          <w:t>http://www.albemarle.org/upload/images/Forms_Center/Departments/Human_Resources/Forms/Reports/2013-2014_School_Annual_Report.pdf</w:t>
        </w:r>
      </w:hyperlink>
    </w:p>
    <w:p w:rsidR="004D6A05" w:rsidRDefault="004D6A05">
      <w:bookmarkStart w:id="0" w:name="_GoBack"/>
      <w:bookmarkEnd w:id="0"/>
    </w:p>
    <w:sectPr w:rsidR="004D6A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05"/>
    <w:rsid w:val="004D6A05"/>
    <w:rsid w:val="00A9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6A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6A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bemarle.org/upload/images/Forms_Center/Departments/Human_Resources/Forms/Reports/2013-2014_School_Annual_Repor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>Albemarle County Public Schools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Technology</dc:creator>
  <cp:lastModifiedBy>Office of Technology</cp:lastModifiedBy>
  <cp:revision>1</cp:revision>
  <dcterms:created xsi:type="dcterms:W3CDTF">2014-02-12T21:29:00Z</dcterms:created>
  <dcterms:modified xsi:type="dcterms:W3CDTF">2014-02-12T21:29:00Z</dcterms:modified>
</cp:coreProperties>
</file>